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9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729"/>
      </w:tblGrid>
      <w:tr w:rsidR="00701B06" w14:paraId="28CE9D9A" w14:textId="77777777" w:rsidTr="006011CE">
        <w:tc>
          <w:tcPr>
            <w:tcW w:w="4962" w:type="dxa"/>
          </w:tcPr>
          <w:p w14:paraId="40544C01" w14:textId="77C6DC07" w:rsidR="00701B06" w:rsidRPr="0077161F" w:rsidRDefault="0077161F" w:rsidP="0077161F">
            <w:r w:rsidRPr="0077161F">
              <w:t>UBND XÃ MINH TÂN</w:t>
            </w:r>
          </w:p>
          <w:p w14:paraId="054CC11F" w14:textId="66C55873" w:rsidR="0077161F" w:rsidRPr="0077161F" w:rsidRDefault="0077161F" w:rsidP="0077161F">
            <w:pPr>
              <w:rPr>
                <w:b/>
                <w:bCs/>
                <w:noProof/>
                <w:sz w:val="26"/>
                <w:szCs w:val="26"/>
              </w:rPr>
            </w:pPr>
            <w:r w:rsidRPr="0077161F">
              <w:rPr>
                <w:b/>
                <w:bCs/>
                <w:noProof/>
                <w:sz w:val="26"/>
                <w:szCs w:val="26"/>
              </w:rPr>
              <w:t>TRƯỜNG THCS MINH THUẬN</w:t>
            </w:r>
          </w:p>
          <w:p w14:paraId="7CF4A843" w14:textId="22F3FD65" w:rsidR="00701B06" w:rsidRDefault="00000000" w:rsidP="0077161F">
            <w:r>
              <w:rPr>
                <w:noProof/>
              </w:rPr>
              <mc:AlternateContent>
                <mc:Choice Requires="wps">
                  <w:drawing>
                    <wp:anchor distT="0" distB="0" distL="114300" distR="114300" simplePos="0" relativeHeight="251659264" behindDoc="0" locked="0" layoutInCell="1" allowOverlap="1" wp14:anchorId="28A84668" wp14:editId="6459A560">
                      <wp:simplePos x="0" y="0"/>
                      <wp:positionH relativeFrom="column">
                        <wp:posOffset>1123950</wp:posOffset>
                      </wp:positionH>
                      <wp:positionV relativeFrom="paragraph">
                        <wp:posOffset>25400</wp:posOffset>
                      </wp:positionV>
                      <wp:extent cx="7334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967E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2pt" to="146.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" strokecolor="black [3200]" strokeweight="1pt">
                      <v:stroke joinstyle="miter"/>
                    </v:line>
                  </w:pict>
                </mc:Fallback>
              </mc:AlternateContent>
            </w:r>
          </w:p>
        </w:tc>
        <w:tc>
          <w:tcPr>
            <w:tcW w:w="5729" w:type="dxa"/>
          </w:tcPr>
          <w:p w14:paraId="35477DDE" w14:textId="77777777" w:rsidR="0077161F" w:rsidRPr="0077161F" w:rsidRDefault="00000000" w:rsidP="0077161F">
            <w:pPr>
              <w:rPr>
                <w:b/>
                <w:bCs/>
                <w:sz w:val="26"/>
                <w:szCs w:val="26"/>
              </w:rPr>
            </w:pPr>
            <w:r w:rsidRPr="0077161F">
              <w:rPr>
                <w:b/>
                <w:bCs/>
                <w:sz w:val="26"/>
                <w:szCs w:val="26"/>
              </w:rPr>
              <w:t xml:space="preserve">CỘNG HÒA XÃ HỘI CHỦ NGHĨA VIỆT NAM </w:t>
            </w:r>
          </w:p>
          <w:p w14:paraId="50E813BE" w14:textId="3176CA9C" w:rsidR="00701B06" w:rsidRPr="0077161F" w:rsidRDefault="00000000" w:rsidP="0077161F">
            <w:pPr>
              <w:rPr>
                <w:b/>
                <w:bCs/>
                <w:sz w:val="26"/>
                <w:szCs w:val="26"/>
              </w:rPr>
            </w:pPr>
            <w:r w:rsidRPr="0077161F">
              <w:rPr>
                <w:b/>
                <w:bCs/>
                <w:sz w:val="26"/>
                <w:szCs w:val="26"/>
              </w:rPr>
              <w:t>Độc lập - Tự do - Hạnh phúc</w:t>
            </w:r>
          </w:p>
          <w:p w14:paraId="724A2E2C" w14:textId="77777777" w:rsidR="00701B06" w:rsidRDefault="00000000" w:rsidP="0077161F">
            <w:r>
              <w:rPr>
                <w:noProof/>
              </w:rPr>
              <mc:AlternateContent>
                <mc:Choice Requires="wps">
                  <w:drawing>
                    <wp:anchor distT="0" distB="0" distL="114300" distR="114300" simplePos="0" relativeHeight="251653120" behindDoc="0" locked="0" layoutInCell="1" allowOverlap="1" wp14:anchorId="0B9552E8" wp14:editId="286EF59B">
                      <wp:simplePos x="0" y="0"/>
                      <wp:positionH relativeFrom="column">
                        <wp:posOffset>807720</wp:posOffset>
                      </wp:positionH>
                      <wp:positionV relativeFrom="paragraph">
                        <wp:posOffset>16510</wp:posOffset>
                      </wp:positionV>
                      <wp:extent cx="1895475" cy="0"/>
                      <wp:effectExtent l="0" t="0" r="0" b="0"/>
                      <wp:wrapNone/>
                      <wp:docPr id="1" name="Straight Connector 1"/>
                      <wp:cNvGraphicFramePr/>
                      <a:graphic xmlns:a="http://schemas.openxmlformats.org/drawingml/2006/main">
                        <a:graphicData uri="http://schemas.microsoft.com/office/word/2010/wordprocessingShape">
                          <wps:wsp>
                            <wps:cNvCnPr/>
                            <wps:spPr>
                              <a:xfrm>
                                <a:off x="4147185" y="1115695"/>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0271EB" id="Straight Connector 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63.6pt,1.3pt" to="212.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" strokecolor="black [3200]" strokeweight="1pt">
                      <v:stroke joinstyle="miter"/>
                    </v:line>
                  </w:pict>
                </mc:Fallback>
              </mc:AlternateContent>
            </w:r>
          </w:p>
          <w:p w14:paraId="22DA3922" w14:textId="77777777" w:rsidR="00701B06" w:rsidRPr="0077161F" w:rsidRDefault="00000000" w:rsidP="0077161F">
            <w:pPr>
              <w:rPr>
                <w:b/>
                <w:bCs/>
                <w:i/>
                <w:iCs/>
              </w:rPr>
            </w:pPr>
            <w:r w:rsidRPr="0077161F">
              <w:rPr>
                <w:i/>
                <w:iCs/>
              </w:rPr>
              <w:t>Minh Thuận, ngày 16 tháng 4 năm 2026</w:t>
            </w:r>
          </w:p>
        </w:tc>
      </w:tr>
    </w:tbl>
    <w:p w14:paraId="1980E507" w14:textId="77777777" w:rsidR="00701B06" w:rsidRDefault="00000000">
      <w:pPr>
        <w:pStyle w:val="NormalWeb"/>
        <w:jc w:val="center"/>
        <w:rPr>
          <w:b/>
          <w:bCs/>
          <w:sz w:val="26"/>
          <w:szCs w:val="26"/>
        </w:rPr>
      </w:pPr>
      <w:r>
        <w:rPr>
          <w:b/>
          <w:bCs/>
          <w:sz w:val="26"/>
          <w:szCs w:val="26"/>
        </w:rPr>
        <w:t>TIÊU CHÍ ĐÁNH GIÁ THI ĐUA CHUYỂN ĐỔI SỐ</w:t>
      </w:r>
    </w:p>
    <w:p w14:paraId="00DF0D59" w14:textId="77777777" w:rsidR="00701B06" w:rsidRDefault="00000000">
      <w:pPr>
        <w:pStyle w:val="NormalWeb"/>
        <w:spacing w:beforeLines="50" w:before="120" w:beforeAutospacing="0" w:afterAutospacing="0"/>
        <w:ind w:firstLineChars="200" w:firstLine="560"/>
        <w:jc w:val="both"/>
        <w:rPr>
          <w:sz w:val="28"/>
          <w:szCs w:val="28"/>
        </w:rPr>
      </w:pPr>
      <w:r>
        <w:rPr>
          <w:sz w:val="28"/>
          <w:szCs w:val="28"/>
        </w:rPr>
        <w:t>Căn cứ vào kế hoạch chuyển đổi số của xã Minh Tân và các văn bản chỉ đạo liên quan, tiêu chí đánh giá thi đua chuyển đổi số đối với giáo viên tại trường THCS Minh Thuận được xác định dựa trên mức độ hoàn thành các nhiệm vụ cụ thể sau:</w:t>
      </w:r>
    </w:p>
    <w:p w14:paraId="080FAD9B" w14:textId="77777777" w:rsidR="00701B06" w:rsidRDefault="00000000" w:rsidP="006011CE">
      <w:pPr>
        <w:pStyle w:val="NormalWeb"/>
        <w:spacing w:before="120" w:beforeAutospacing="0" w:after="120" w:afterAutospacing="0"/>
        <w:ind w:firstLineChars="200" w:firstLine="562"/>
        <w:jc w:val="both"/>
        <w:rPr>
          <w:sz w:val="28"/>
          <w:szCs w:val="28"/>
        </w:rPr>
      </w:pPr>
      <w:r>
        <w:rPr>
          <w:rStyle w:val="Strong"/>
          <w:sz w:val="28"/>
          <w:szCs w:val="28"/>
        </w:rPr>
        <w:t>1. Về nhận thức và kỹ năng số cá nhân</w:t>
      </w:r>
    </w:p>
    <w:p w14:paraId="5C83D578" w14:textId="77777777" w:rsidR="00701B06" w:rsidRPr="0077161F" w:rsidRDefault="00000000" w:rsidP="006011CE">
      <w:pPr>
        <w:spacing w:before="120" w:after="120"/>
        <w:ind w:firstLine="567"/>
        <w:jc w:val="both"/>
        <w:rPr>
          <w:sz w:val="28"/>
          <w:szCs w:val="28"/>
        </w:rPr>
      </w:pPr>
      <w:r>
        <w:rPr>
          <w:rStyle w:val="Strong"/>
          <w:sz w:val="28"/>
          <w:szCs w:val="28"/>
        </w:rPr>
        <w:t>Có hiểu biết và kỹ năng số:</w:t>
      </w:r>
      <w:r>
        <w:t xml:space="preserve"> </w:t>
      </w:r>
      <w:r w:rsidRPr="0077161F">
        <w:rPr>
          <w:sz w:val="28"/>
          <w:szCs w:val="28"/>
        </w:rPr>
        <w:t>Giáo viên cần có hiểu biết về chuyển đổi số, kiến thức và kỹ năng số cơ bản để sử dụng thành thạo các nền tảng, dịch vụ số phục vụ công việc.</w:t>
      </w:r>
    </w:p>
    <w:p w14:paraId="48A150D8" w14:textId="77777777" w:rsidR="00701B06" w:rsidRPr="0077161F" w:rsidRDefault="00000000" w:rsidP="006011CE">
      <w:pPr>
        <w:spacing w:before="120" w:after="120"/>
        <w:ind w:firstLine="567"/>
        <w:jc w:val="both"/>
        <w:rPr>
          <w:sz w:val="28"/>
          <w:szCs w:val="28"/>
        </w:rPr>
      </w:pPr>
      <w:r w:rsidRPr="0077161F">
        <w:rPr>
          <w:rStyle w:val="Strong"/>
          <w:sz w:val="28"/>
          <w:szCs w:val="28"/>
        </w:rPr>
        <w:t>Làm chủ công nghệ:</w:t>
      </w:r>
      <w:r w:rsidRPr="0077161F">
        <w:rPr>
          <w:sz w:val="28"/>
          <w:szCs w:val="28"/>
        </w:rPr>
        <w:t xml:space="preserve"> Phấn đấu đạt mức độ làm chủ kỹ năng số và ứng dụng công nghệ trong quản lý, điều hành chuyên môn.</w:t>
      </w:r>
    </w:p>
    <w:p w14:paraId="6FA7545E" w14:textId="394FE7DD" w:rsidR="00701B06" w:rsidRDefault="00000000" w:rsidP="006011CE">
      <w:pPr>
        <w:spacing w:before="120" w:after="120"/>
        <w:jc w:val="left"/>
      </w:pPr>
      <w:r>
        <w:rPr>
          <w:rStyle w:val="Strong"/>
          <w:sz w:val="28"/>
          <w:szCs w:val="28"/>
        </w:rPr>
        <w:t>Tham gia bồi dưỡng:</w:t>
      </w:r>
      <w:r>
        <w:t xml:space="preserve"> </w:t>
      </w:r>
      <w:r w:rsidRPr="0077161F">
        <w:rPr>
          <w:sz w:val="28"/>
          <w:szCs w:val="28"/>
        </w:rPr>
        <w:t>Tích cực tham gia các lớp tập huấn, bồi dưỡng về kỹ</w:t>
      </w:r>
      <w:r w:rsidR="0077161F">
        <w:rPr>
          <w:sz w:val="28"/>
          <w:szCs w:val="28"/>
        </w:rPr>
        <w:t xml:space="preserve"> </w:t>
      </w:r>
      <w:r w:rsidRPr="0077161F">
        <w:rPr>
          <w:sz w:val="28"/>
          <w:szCs w:val="28"/>
        </w:rPr>
        <w:t>năng số, công nghệ số và an toàn thông tin mạng.</w:t>
      </w:r>
    </w:p>
    <w:p w14:paraId="015C9B8E" w14:textId="77777777" w:rsidR="00701B06" w:rsidRDefault="00000000" w:rsidP="0077161F">
      <w:pPr>
        <w:pStyle w:val="NormalWeb"/>
        <w:spacing w:before="120" w:beforeAutospacing="0" w:after="120" w:afterAutospacing="0"/>
        <w:ind w:firstLineChars="200" w:firstLine="562"/>
        <w:jc w:val="both"/>
        <w:rPr>
          <w:sz w:val="28"/>
          <w:szCs w:val="28"/>
        </w:rPr>
      </w:pPr>
      <w:r>
        <w:rPr>
          <w:rStyle w:val="Strong"/>
          <w:sz w:val="28"/>
          <w:szCs w:val="28"/>
        </w:rPr>
        <w:t>2. Về ứng dụng trong giảng dạy và quản lý học sinh</w:t>
      </w:r>
    </w:p>
    <w:p w14:paraId="58C83E5F" w14:textId="77777777" w:rsidR="00701B06" w:rsidRPr="0077161F" w:rsidRDefault="00000000" w:rsidP="0077161F">
      <w:pPr>
        <w:spacing w:before="120" w:after="120"/>
        <w:ind w:firstLine="567"/>
        <w:jc w:val="left"/>
        <w:rPr>
          <w:sz w:val="28"/>
          <w:szCs w:val="28"/>
        </w:rPr>
      </w:pPr>
      <w:r>
        <w:rPr>
          <w:rStyle w:val="Strong"/>
          <w:sz w:val="28"/>
          <w:szCs w:val="28"/>
        </w:rPr>
        <w:t>Số hóa hồ sơ học tập:</w:t>
      </w:r>
      <w:r>
        <w:t xml:space="preserve"> </w:t>
      </w:r>
      <w:r w:rsidRPr="0077161F">
        <w:rPr>
          <w:sz w:val="28"/>
          <w:szCs w:val="28"/>
        </w:rPr>
        <w:t>Thực hiện nghiêm túc việc triển khai</w:t>
      </w:r>
      <w:r>
        <w:t xml:space="preserve"> </w:t>
      </w:r>
      <w:r>
        <w:rPr>
          <w:rStyle w:val="Strong"/>
          <w:sz w:val="28"/>
          <w:szCs w:val="28"/>
        </w:rPr>
        <w:t xml:space="preserve">học bạ điện tử, sổ </w:t>
      </w:r>
      <w:r w:rsidRPr="0077161F">
        <w:rPr>
          <w:rStyle w:val="Strong"/>
          <w:sz w:val="28"/>
          <w:szCs w:val="28"/>
        </w:rPr>
        <w:t>điểm điện tử</w:t>
      </w:r>
      <w:r w:rsidRPr="0077161F">
        <w:rPr>
          <w:sz w:val="28"/>
          <w:szCs w:val="28"/>
        </w:rPr>
        <w:t xml:space="preserve"> và phần mềm quản lý nhà trường (SMAS).</w:t>
      </w:r>
    </w:p>
    <w:p w14:paraId="150DADAA" w14:textId="77777777" w:rsidR="00701B06" w:rsidRPr="0077161F" w:rsidRDefault="00000000" w:rsidP="006011CE">
      <w:pPr>
        <w:spacing w:before="120" w:after="120"/>
        <w:ind w:firstLine="567"/>
        <w:jc w:val="both"/>
        <w:rPr>
          <w:sz w:val="28"/>
          <w:szCs w:val="28"/>
        </w:rPr>
      </w:pPr>
      <w:r>
        <w:rPr>
          <w:rStyle w:val="Strong"/>
          <w:sz w:val="28"/>
          <w:szCs w:val="28"/>
        </w:rPr>
        <w:t>Phương pháp dạy học hiện đại:</w:t>
      </w:r>
      <w:r>
        <w:t xml:space="preserve"> </w:t>
      </w:r>
      <w:r w:rsidRPr="0077161F">
        <w:rPr>
          <w:sz w:val="28"/>
          <w:szCs w:val="28"/>
        </w:rPr>
        <w:t>Khuyến khích sử dụng các phương pháp dạy học tích cực có ứng dụng công nghệ và các nền tảng trực tuyến như Zoom, Google Meet, Azota....</w:t>
      </w:r>
    </w:p>
    <w:p w14:paraId="48CC07F5" w14:textId="77777777" w:rsidR="00701B06" w:rsidRPr="0077161F" w:rsidRDefault="00000000" w:rsidP="006011CE">
      <w:pPr>
        <w:spacing w:before="120" w:after="120"/>
        <w:ind w:firstLine="567"/>
        <w:jc w:val="both"/>
        <w:rPr>
          <w:sz w:val="28"/>
          <w:szCs w:val="28"/>
        </w:rPr>
      </w:pPr>
      <w:r>
        <w:rPr>
          <w:rStyle w:val="Strong"/>
          <w:sz w:val="28"/>
          <w:szCs w:val="28"/>
        </w:rPr>
        <w:t>Phát triển kỹ năng số cho học sinh:</w:t>
      </w:r>
      <w:r>
        <w:t xml:space="preserve"> </w:t>
      </w:r>
      <w:r w:rsidRPr="0077161F">
        <w:rPr>
          <w:sz w:val="28"/>
          <w:szCs w:val="28"/>
        </w:rPr>
        <w:t>Lồng ghép nội dung chuyển đổi số vào các môn học phù hợp và hướng dẫn học sinh trang bị kỹ năng số, văn hóa an toàn mạng.</w:t>
      </w:r>
    </w:p>
    <w:p w14:paraId="565A1A7E" w14:textId="77777777" w:rsidR="00701B06" w:rsidRDefault="00000000" w:rsidP="0077161F">
      <w:pPr>
        <w:pStyle w:val="NormalWeb"/>
        <w:spacing w:before="120" w:beforeAutospacing="0" w:after="120" w:afterAutospacing="0"/>
        <w:ind w:firstLineChars="200" w:firstLine="562"/>
        <w:jc w:val="both"/>
        <w:rPr>
          <w:sz w:val="28"/>
          <w:szCs w:val="28"/>
        </w:rPr>
      </w:pPr>
      <w:r>
        <w:rPr>
          <w:rStyle w:val="Strong"/>
          <w:sz w:val="28"/>
          <w:szCs w:val="28"/>
        </w:rPr>
        <w:t>3. Về trách nhiệm chuyên môn và pháp lý trên môi trường số</w:t>
      </w:r>
    </w:p>
    <w:p w14:paraId="59B74178" w14:textId="77777777" w:rsidR="00701B06" w:rsidRPr="0077161F" w:rsidRDefault="00000000" w:rsidP="0077161F">
      <w:pPr>
        <w:spacing w:before="120" w:after="120"/>
        <w:ind w:firstLine="567"/>
        <w:jc w:val="both"/>
        <w:rPr>
          <w:sz w:val="28"/>
          <w:szCs w:val="28"/>
        </w:rPr>
      </w:pPr>
      <w:r>
        <w:rPr>
          <w:rStyle w:val="Strong"/>
          <w:sz w:val="28"/>
          <w:szCs w:val="28"/>
        </w:rPr>
        <w:t>Sử dụng chữ ký số:</w:t>
      </w:r>
      <w:r>
        <w:t xml:space="preserve"> </w:t>
      </w:r>
      <w:r w:rsidRPr="0077161F">
        <w:rPr>
          <w:sz w:val="28"/>
          <w:szCs w:val="28"/>
        </w:rPr>
        <w:t xml:space="preserve">Thực hiện việc </w:t>
      </w:r>
      <w:r w:rsidRPr="0077161F">
        <w:rPr>
          <w:rStyle w:val="Strong"/>
          <w:sz w:val="28"/>
          <w:szCs w:val="28"/>
        </w:rPr>
        <w:t>ký số</w:t>
      </w:r>
      <w:r w:rsidRPr="0077161F">
        <w:rPr>
          <w:sz w:val="28"/>
          <w:szCs w:val="28"/>
        </w:rPr>
        <w:t xml:space="preserve"> các văn bản, hồ sơ giáo dục theo quy định (như ký số học bạ cuối năm học).</w:t>
      </w:r>
    </w:p>
    <w:p w14:paraId="66576F6F" w14:textId="77777777" w:rsidR="00701B06" w:rsidRPr="0077161F" w:rsidRDefault="00000000" w:rsidP="0077161F">
      <w:pPr>
        <w:spacing w:before="120" w:after="120"/>
        <w:ind w:firstLine="567"/>
        <w:jc w:val="both"/>
        <w:rPr>
          <w:sz w:val="28"/>
          <w:szCs w:val="28"/>
        </w:rPr>
      </w:pPr>
      <w:r w:rsidRPr="0077161F">
        <w:rPr>
          <w:rStyle w:val="Strong"/>
          <w:sz w:val="28"/>
          <w:szCs w:val="28"/>
        </w:rPr>
        <w:t>Chất lượng dữ liệu:</w:t>
      </w:r>
      <w:r w:rsidRPr="0077161F">
        <w:rPr>
          <w:sz w:val="28"/>
          <w:szCs w:val="28"/>
        </w:rPr>
        <w:t xml:space="preserve"> Chịu trách nhiệm về tính chính xác của dữ liệu nhập trên hệ thống, đảm bảo nguyên tắc "đúng, đủ, sạch, sống".</w:t>
      </w:r>
    </w:p>
    <w:p w14:paraId="435AE32B" w14:textId="77777777" w:rsidR="00701B06" w:rsidRPr="0077161F" w:rsidRDefault="00000000" w:rsidP="0077161F">
      <w:pPr>
        <w:spacing w:before="120" w:after="120"/>
        <w:ind w:firstLine="567"/>
        <w:jc w:val="both"/>
        <w:rPr>
          <w:sz w:val="28"/>
          <w:szCs w:val="28"/>
        </w:rPr>
      </w:pPr>
      <w:r w:rsidRPr="0077161F">
        <w:rPr>
          <w:rStyle w:val="Strong"/>
          <w:sz w:val="28"/>
          <w:szCs w:val="28"/>
        </w:rPr>
        <w:t>Bảo mật thông tin:</w:t>
      </w:r>
      <w:r w:rsidRPr="0077161F">
        <w:rPr>
          <w:sz w:val="28"/>
          <w:szCs w:val="28"/>
        </w:rPr>
        <w:t xml:space="preserve"> Tuân thủ các quy định về an toàn, </w:t>
      </w:r>
      <w:proofErr w:type="gramStart"/>
      <w:r w:rsidRPr="0077161F">
        <w:rPr>
          <w:sz w:val="28"/>
          <w:szCs w:val="28"/>
        </w:rPr>
        <w:t>an</w:t>
      </w:r>
      <w:proofErr w:type="gramEnd"/>
      <w:r w:rsidRPr="0077161F">
        <w:rPr>
          <w:sz w:val="28"/>
          <w:szCs w:val="28"/>
        </w:rPr>
        <w:t xml:space="preserve"> ninh mạng, bảo vệ dữ liệu cá nhân của học sinh và nhà trường.</w:t>
      </w:r>
    </w:p>
    <w:p w14:paraId="10C9CD67" w14:textId="77777777" w:rsidR="00701B06" w:rsidRDefault="00000000" w:rsidP="0077161F">
      <w:pPr>
        <w:pStyle w:val="NormalWeb"/>
        <w:spacing w:before="120" w:beforeAutospacing="0" w:after="120" w:afterAutospacing="0"/>
        <w:ind w:firstLineChars="200" w:firstLine="562"/>
        <w:jc w:val="both"/>
        <w:rPr>
          <w:sz w:val="28"/>
          <w:szCs w:val="28"/>
        </w:rPr>
      </w:pPr>
      <w:r>
        <w:rPr>
          <w:rStyle w:val="Strong"/>
          <w:sz w:val="28"/>
          <w:szCs w:val="28"/>
        </w:rPr>
        <w:t>4. Hình thức đánh giá thi đua</w:t>
      </w:r>
    </w:p>
    <w:p w14:paraId="28D9A7A9" w14:textId="77777777" w:rsidR="00701B06" w:rsidRPr="0077161F" w:rsidRDefault="00000000" w:rsidP="0077161F">
      <w:pPr>
        <w:spacing w:before="120" w:after="120"/>
        <w:ind w:firstLine="567"/>
        <w:jc w:val="both"/>
        <w:rPr>
          <w:sz w:val="28"/>
          <w:szCs w:val="28"/>
        </w:rPr>
      </w:pPr>
      <w:r w:rsidRPr="0077161F">
        <w:rPr>
          <w:sz w:val="28"/>
          <w:szCs w:val="28"/>
        </w:rPr>
        <w:t>a. Nhóm tiêu chí về quản lý dữ liệu trên SMAS (Trọng số 40%)</w:t>
      </w:r>
    </w:p>
    <w:p w14:paraId="4101BD8F" w14:textId="77777777" w:rsidR="00701B06" w:rsidRPr="0077161F" w:rsidRDefault="00000000" w:rsidP="006011CE">
      <w:pPr>
        <w:spacing w:before="120" w:after="120"/>
        <w:ind w:firstLine="567"/>
        <w:jc w:val="both"/>
        <w:rPr>
          <w:sz w:val="28"/>
          <w:szCs w:val="28"/>
        </w:rPr>
      </w:pPr>
      <w:r w:rsidRPr="0077161F">
        <w:rPr>
          <w:sz w:val="28"/>
          <w:szCs w:val="28"/>
        </w:rPr>
        <w:t>Tiến độ cập nhật: 100% điểm số (hệ số 1, 2 và định kỳ) phải được nhập lên hệ thống SMAS chậm nhất 03 ngày sau khi có kết quả bài kiểm tra. Không để xảy ra tình trạng nhập dồn vào cuối học kỳ.</w:t>
      </w:r>
    </w:p>
    <w:p w14:paraId="7AD1F581" w14:textId="77777777" w:rsidR="00701B06" w:rsidRPr="0077161F" w:rsidRDefault="00000000" w:rsidP="006011CE">
      <w:pPr>
        <w:spacing w:before="120" w:after="120"/>
        <w:ind w:firstLine="567"/>
        <w:jc w:val="both"/>
        <w:rPr>
          <w:sz w:val="28"/>
          <w:szCs w:val="28"/>
        </w:rPr>
      </w:pPr>
      <w:r w:rsidRPr="0077161F">
        <w:rPr>
          <w:sz w:val="28"/>
          <w:szCs w:val="28"/>
        </w:rPr>
        <w:lastRenderedPageBreak/>
        <w:t>Độ chính xác: Tỷ lệ sai sót dữ liệu sau khi khóa sổ học kỳ phải bằng 0%. Mọi trường hợp yêu cầu mở khóa để sửa điểm do lỗi chủ quan sẽ bị trừ điểm thi đua.</w:t>
      </w:r>
    </w:p>
    <w:p w14:paraId="63C45EE8" w14:textId="77777777" w:rsidR="00701B06" w:rsidRPr="0077161F" w:rsidRDefault="00000000" w:rsidP="006011CE">
      <w:pPr>
        <w:spacing w:before="120" w:after="120"/>
        <w:ind w:firstLine="567"/>
        <w:jc w:val="both"/>
        <w:rPr>
          <w:sz w:val="28"/>
          <w:szCs w:val="28"/>
        </w:rPr>
      </w:pPr>
      <w:r w:rsidRPr="0077161F">
        <w:rPr>
          <w:sz w:val="28"/>
          <w:szCs w:val="28"/>
        </w:rPr>
        <w:t>Hồ sơ học sinh (Dành cho GVCN): 100% hồ sơ học sinh lớp chủ nhiệm phải được số hóa đầy đủ các thông tin: Phổ cập giáo dục, thông tin gia đình, đối tượng chính sách và ảnh chân dung theo đúng quy chuẩn kỹ thuật.</w:t>
      </w:r>
    </w:p>
    <w:p w14:paraId="7F79CCA9" w14:textId="77777777" w:rsidR="00701B06" w:rsidRPr="0077161F" w:rsidRDefault="00000000" w:rsidP="006011CE">
      <w:pPr>
        <w:spacing w:before="120" w:after="120"/>
        <w:ind w:firstLine="567"/>
        <w:jc w:val="both"/>
        <w:rPr>
          <w:sz w:val="28"/>
          <w:szCs w:val="28"/>
        </w:rPr>
      </w:pPr>
      <w:r w:rsidRPr="0077161F">
        <w:rPr>
          <w:sz w:val="28"/>
          <w:szCs w:val="28"/>
        </w:rPr>
        <w:t>b. Nhóm tiêu chí về Học bạ số và Ký số (Trọng số 30%)</w:t>
      </w:r>
    </w:p>
    <w:p w14:paraId="7EAD5C30" w14:textId="77777777" w:rsidR="00701B06" w:rsidRPr="0077161F" w:rsidRDefault="00000000" w:rsidP="0077161F">
      <w:pPr>
        <w:ind w:firstLine="567"/>
        <w:jc w:val="both"/>
        <w:rPr>
          <w:sz w:val="28"/>
          <w:szCs w:val="28"/>
        </w:rPr>
      </w:pPr>
      <w:r w:rsidRPr="0077161F">
        <w:rPr>
          <w:sz w:val="28"/>
          <w:szCs w:val="28"/>
        </w:rPr>
        <w:t>Hoàn thành ký số: 100% giáo viên bộ môn và giáo viên chủ nhiệm phải hoàn thành việc ký số học bạ điện tử đúng thời hạn quy định của Ban giám hiệu (dự kiến trước ngày 30/05/2026).</w:t>
      </w:r>
    </w:p>
    <w:p w14:paraId="5BB693BF" w14:textId="77777777" w:rsidR="00701B06" w:rsidRPr="0077161F" w:rsidRDefault="00000000" w:rsidP="006011CE">
      <w:pPr>
        <w:spacing w:before="120" w:after="120"/>
        <w:ind w:firstLine="567"/>
        <w:jc w:val="both"/>
        <w:rPr>
          <w:sz w:val="28"/>
          <w:szCs w:val="28"/>
        </w:rPr>
      </w:pPr>
      <w:r w:rsidRPr="0077161F">
        <w:rPr>
          <w:sz w:val="28"/>
          <w:szCs w:val="28"/>
        </w:rPr>
        <w:t>Quản lý thiết bị ký số: Cá nhân bảo quản an toàn chứng thư số/tài khoản ký số từ xa. Không để xảy ra sự cố lộ mật khẩu hoặc thất lạc thiết bị dẫn đến rủi ro về pháp lý dữ liệu.</w:t>
      </w:r>
    </w:p>
    <w:p w14:paraId="064EFF66" w14:textId="77777777" w:rsidR="00701B06" w:rsidRPr="0077161F" w:rsidRDefault="00000000" w:rsidP="006011CE">
      <w:pPr>
        <w:spacing w:before="120" w:after="120"/>
        <w:ind w:firstLine="567"/>
        <w:jc w:val="both"/>
        <w:rPr>
          <w:sz w:val="28"/>
          <w:szCs w:val="28"/>
        </w:rPr>
      </w:pPr>
      <w:r w:rsidRPr="0077161F">
        <w:rPr>
          <w:sz w:val="28"/>
          <w:szCs w:val="28"/>
        </w:rPr>
        <w:t>c. Nhóm tiêu chí về Chuyên môn và Sáng tạo số (Trọng số 20%)</w:t>
      </w:r>
    </w:p>
    <w:p w14:paraId="1FA8ACF2" w14:textId="77777777" w:rsidR="00701B06" w:rsidRPr="0077161F" w:rsidRDefault="00000000" w:rsidP="0077161F">
      <w:pPr>
        <w:ind w:firstLine="567"/>
        <w:jc w:val="both"/>
        <w:rPr>
          <w:sz w:val="28"/>
          <w:szCs w:val="28"/>
        </w:rPr>
      </w:pPr>
      <w:r w:rsidRPr="0077161F">
        <w:rPr>
          <w:sz w:val="28"/>
          <w:szCs w:val="28"/>
        </w:rPr>
        <w:t>Bài giảng điện tử: Mỗi giáo viên có ít nhất 02 bài giảng/học kỳ được thiết kế trên các nền tảng số (Canva, PowerPoint tương tác, thiết kế bài giảng E-learning...) và có ứng dụng các công cụ kiểm tra trực tuyến (Azota, Quizizz, Kahoot...).</w:t>
      </w:r>
    </w:p>
    <w:p w14:paraId="24FF7EEE" w14:textId="77777777" w:rsidR="00701B06" w:rsidRPr="0077161F" w:rsidRDefault="00000000" w:rsidP="006011CE">
      <w:pPr>
        <w:spacing w:before="120" w:after="120"/>
        <w:ind w:firstLine="567"/>
        <w:jc w:val="both"/>
        <w:rPr>
          <w:sz w:val="28"/>
          <w:szCs w:val="28"/>
        </w:rPr>
      </w:pPr>
      <w:r w:rsidRPr="0077161F">
        <w:rPr>
          <w:sz w:val="28"/>
          <w:szCs w:val="28"/>
        </w:rPr>
        <w:t>Khai thác học liệu số: Tích cực đóng góp và sử dụng kho học liệu số của nhà trường và ngành giáo dục.</w:t>
      </w:r>
    </w:p>
    <w:p w14:paraId="78B54115" w14:textId="77777777" w:rsidR="00701B06" w:rsidRPr="0077161F" w:rsidRDefault="00000000" w:rsidP="006011CE">
      <w:pPr>
        <w:spacing w:before="120" w:after="120"/>
        <w:ind w:firstLine="567"/>
        <w:jc w:val="both"/>
        <w:rPr>
          <w:sz w:val="28"/>
          <w:szCs w:val="28"/>
        </w:rPr>
      </w:pPr>
      <w:r w:rsidRPr="0077161F">
        <w:rPr>
          <w:sz w:val="28"/>
          <w:szCs w:val="28"/>
        </w:rPr>
        <w:t xml:space="preserve">d. Nhóm tiêu chí về Kỷ luật và </w:t>
      </w:r>
      <w:proofErr w:type="gramStart"/>
      <w:r w:rsidRPr="0077161F">
        <w:rPr>
          <w:sz w:val="28"/>
          <w:szCs w:val="28"/>
        </w:rPr>
        <w:t>An</w:t>
      </w:r>
      <w:proofErr w:type="gramEnd"/>
      <w:r w:rsidRPr="0077161F">
        <w:rPr>
          <w:sz w:val="28"/>
          <w:szCs w:val="28"/>
        </w:rPr>
        <w:t xml:space="preserve"> toàn thông tin (Trọng số 10%)</w:t>
      </w:r>
    </w:p>
    <w:p w14:paraId="5C8EAD8D" w14:textId="77777777" w:rsidR="00701B06" w:rsidRPr="0077161F" w:rsidRDefault="00000000" w:rsidP="006011CE">
      <w:pPr>
        <w:spacing w:before="120" w:after="120"/>
        <w:ind w:firstLine="567"/>
        <w:jc w:val="both"/>
        <w:rPr>
          <w:sz w:val="28"/>
          <w:szCs w:val="28"/>
        </w:rPr>
      </w:pPr>
      <w:r w:rsidRPr="0077161F">
        <w:rPr>
          <w:sz w:val="28"/>
          <w:szCs w:val="28"/>
        </w:rPr>
        <w:t>Chế độ báo cáo: Thực hiện đầy đủ, đúng hạn các báo cáo về chuyển đổi số theo yêu cầu của Tổ chuyên môn và Ban chỉ đạo chuyển đổi số nhà trường.</w:t>
      </w:r>
    </w:p>
    <w:p w14:paraId="68A4DBDA" w14:textId="77777777" w:rsidR="00701B06" w:rsidRPr="0077161F" w:rsidRDefault="00000000" w:rsidP="0077161F">
      <w:pPr>
        <w:spacing w:before="120" w:after="120"/>
        <w:jc w:val="both"/>
        <w:rPr>
          <w:sz w:val="28"/>
          <w:szCs w:val="28"/>
        </w:rPr>
      </w:pPr>
      <w:proofErr w:type="gramStart"/>
      <w:r w:rsidRPr="0077161F">
        <w:rPr>
          <w:sz w:val="28"/>
          <w:szCs w:val="28"/>
        </w:rPr>
        <w:t>An</w:t>
      </w:r>
      <w:proofErr w:type="gramEnd"/>
      <w:r w:rsidRPr="0077161F">
        <w:rPr>
          <w:sz w:val="28"/>
          <w:szCs w:val="28"/>
        </w:rPr>
        <w:t xml:space="preserve"> toàn mạng: Không vi phạm các quy định về an ninh mạng; không đăng tải, chia sẻ các thông tin chưa kiểm chứng của nhà trường lên mạng xã hội.</w:t>
      </w:r>
    </w:p>
    <w:p w14:paraId="17932E0A" w14:textId="77777777" w:rsidR="00701B06" w:rsidRPr="0077161F" w:rsidRDefault="00000000" w:rsidP="0077161F">
      <w:pPr>
        <w:spacing w:before="120" w:after="120"/>
        <w:rPr>
          <w:b/>
          <w:bCs/>
          <w:sz w:val="28"/>
          <w:szCs w:val="28"/>
        </w:rPr>
      </w:pPr>
      <w:r w:rsidRPr="0077161F">
        <w:rPr>
          <w:b/>
          <w:bCs/>
          <w:sz w:val="28"/>
          <w:szCs w:val="28"/>
        </w:rPr>
        <w:t>*CÁC MỨC PHÂN LOẠI THI ĐUA</w:t>
      </w:r>
    </w:p>
    <w:p w14:paraId="0459E212" w14:textId="77777777" w:rsidR="00701B06" w:rsidRPr="0077161F" w:rsidRDefault="00000000" w:rsidP="0077161F">
      <w:pPr>
        <w:spacing w:before="120" w:after="120"/>
        <w:ind w:firstLine="567"/>
        <w:jc w:val="both"/>
        <w:rPr>
          <w:sz w:val="28"/>
          <w:szCs w:val="28"/>
        </w:rPr>
      </w:pPr>
      <w:r w:rsidRPr="0077161F">
        <w:rPr>
          <w:b/>
          <w:bCs/>
          <w:sz w:val="28"/>
          <w:szCs w:val="28"/>
        </w:rPr>
        <w:t>Hoàn thành xuất sắc:</w:t>
      </w:r>
      <w:r w:rsidRPr="0077161F">
        <w:rPr>
          <w:sz w:val="28"/>
          <w:szCs w:val="28"/>
        </w:rPr>
        <w:t xml:space="preserve"> Đạt tất cả các tiêu chí trên, có sáng kiến kinh nghiệm về chuyển đổi số được nhà trường hoặc cấp xã công nhận.</w:t>
      </w:r>
    </w:p>
    <w:p w14:paraId="07427501" w14:textId="77777777" w:rsidR="00701B06" w:rsidRPr="0077161F" w:rsidRDefault="00000000" w:rsidP="0077161F">
      <w:pPr>
        <w:spacing w:before="120" w:after="120"/>
        <w:ind w:firstLine="567"/>
        <w:jc w:val="both"/>
        <w:rPr>
          <w:sz w:val="28"/>
          <w:szCs w:val="28"/>
        </w:rPr>
      </w:pPr>
      <w:r w:rsidRPr="0077161F">
        <w:rPr>
          <w:b/>
          <w:bCs/>
          <w:sz w:val="28"/>
          <w:szCs w:val="28"/>
        </w:rPr>
        <w:t>Hoàn thành tốt:</w:t>
      </w:r>
      <w:r w:rsidRPr="0077161F">
        <w:rPr>
          <w:sz w:val="28"/>
          <w:szCs w:val="28"/>
        </w:rPr>
        <w:t xml:space="preserve"> Đạt 100% chỉ tiêu về nhập dữ liệu SMAS và ký số đúng hạn. Có ứng dụng CNTT thường xuyên trong giảng dạy.</w:t>
      </w:r>
    </w:p>
    <w:p w14:paraId="1B8F5E23" w14:textId="77777777" w:rsidR="00701B06" w:rsidRPr="0077161F" w:rsidRDefault="00000000" w:rsidP="0077161F">
      <w:pPr>
        <w:spacing w:before="120" w:after="120"/>
        <w:ind w:firstLine="567"/>
        <w:jc w:val="both"/>
        <w:rPr>
          <w:sz w:val="28"/>
          <w:szCs w:val="28"/>
        </w:rPr>
      </w:pPr>
      <w:r w:rsidRPr="0077161F">
        <w:rPr>
          <w:b/>
          <w:bCs/>
          <w:sz w:val="28"/>
          <w:szCs w:val="28"/>
        </w:rPr>
        <w:t>Hoàn thành</w:t>
      </w:r>
      <w:r w:rsidRPr="0077161F">
        <w:rPr>
          <w:sz w:val="28"/>
          <w:szCs w:val="28"/>
        </w:rPr>
        <w:t>: Hoàn thành việc nhập liệu và ký số nhưng còn chậm trễ so với kế hoạch từ 1-2 ngày (có lý do chính đáng).</w:t>
      </w:r>
    </w:p>
    <w:p w14:paraId="661B3616" w14:textId="77777777" w:rsidR="00701B06" w:rsidRPr="0077161F" w:rsidRDefault="00000000" w:rsidP="0077161F">
      <w:pPr>
        <w:spacing w:before="120" w:after="120"/>
        <w:ind w:firstLine="567"/>
        <w:jc w:val="both"/>
        <w:rPr>
          <w:sz w:val="28"/>
          <w:szCs w:val="28"/>
        </w:rPr>
      </w:pPr>
      <w:r w:rsidRPr="0077161F">
        <w:rPr>
          <w:b/>
          <w:bCs/>
          <w:sz w:val="28"/>
          <w:szCs w:val="28"/>
        </w:rPr>
        <w:t>Không hoàn thành</w:t>
      </w:r>
      <w:r w:rsidRPr="0077161F">
        <w:rPr>
          <w:sz w:val="28"/>
          <w:szCs w:val="28"/>
        </w:rPr>
        <w:t>: Để xảy ra sai sót nghiêm trọng về dữ liệu học bạ, không thực hiện ký số đúng hạn mà không có lý do bất khả kháng, hoặc vi phạm quy định bảo mật tài khoản quản lý.</w:t>
      </w:r>
    </w:p>
    <w:p w14:paraId="6344C2B8" w14:textId="0289CB37" w:rsidR="00701B06" w:rsidRPr="0077161F" w:rsidRDefault="00000000" w:rsidP="0077161F">
      <w:pPr>
        <w:spacing w:before="120" w:after="120"/>
        <w:ind w:firstLine="567"/>
        <w:jc w:val="both"/>
        <w:rPr>
          <w:sz w:val="28"/>
          <w:szCs w:val="28"/>
        </w:rPr>
      </w:pPr>
      <w:r w:rsidRPr="0077161F">
        <w:rPr>
          <w:b/>
          <w:bCs/>
          <w:sz w:val="28"/>
          <w:szCs w:val="28"/>
        </w:rPr>
        <w:t>Lưu ý:</w:t>
      </w:r>
      <w:r w:rsidRPr="0077161F">
        <w:rPr>
          <w:sz w:val="28"/>
          <w:szCs w:val="28"/>
        </w:rPr>
        <w:t xml:space="preserve"> Việc thực hiện ký số học bạ cuối năm học 2025-2026 là điều kiện tiên quyết để xét danh hiệu "Chiến sĩ thi đua cơ sở" và "Lao động tiên tiến".</w:t>
      </w:r>
    </w:p>
    <w:p w14:paraId="5FEEFD76" w14:textId="77777777" w:rsidR="00701B06" w:rsidRPr="0077161F" w:rsidRDefault="00000000" w:rsidP="0077161F">
      <w:pPr>
        <w:ind w:firstLine="567"/>
        <w:jc w:val="both"/>
        <w:rPr>
          <w:sz w:val="28"/>
          <w:szCs w:val="28"/>
        </w:rPr>
      </w:pPr>
      <w:r w:rsidRPr="0077161F">
        <w:rPr>
          <w:sz w:val="28"/>
          <w:szCs w:val="28"/>
        </w:rPr>
        <w:t xml:space="preserve">Việc thực hiện các nhiệm vụ chuyển đổi số được coi là một nội dung quan </w:t>
      </w:r>
      <w:r w:rsidRPr="0077161F">
        <w:rPr>
          <w:sz w:val="28"/>
          <w:szCs w:val="28"/>
        </w:rPr>
        <w:lastRenderedPageBreak/>
        <w:t xml:space="preserve">trọng để </w:t>
      </w:r>
      <w:r w:rsidRPr="0077161F">
        <w:rPr>
          <w:rStyle w:val="Strong"/>
          <w:sz w:val="28"/>
          <w:szCs w:val="28"/>
        </w:rPr>
        <w:t>đánh giá mức độ hoàn thành nhiệm vụ</w:t>
      </w:r>
      <w:r w:rsidRPr="0077161F">
        <w:rPr>
          <w:sz w:val="28"/>
          <w:szCs w:val="28"/>
        </w:rPr>
        <w:t xml:space="preserve"> và xếp loại thi đua, khen thưởng cá nhân vào cuối năm học.</w:t>
      </w:r>
    </w:p>
    <w:p w14:paraId="6E7E71EE" w14:textId="77777777" w:rsidR="00701B06" w:rsidRPr="0077161F" w:rsidRDefault="00000000" w:rsidP="0077161F">
      <w:pPr>
        <w:ind w:firstLine="567"/>
        <w:jc w:val="both"/>
        <w:rPr>
          <w:sz w:val="28"/>
          <w:szCs w:val="28"/>
        </w:rPr>
      </w:pPr>
      <w:r w:rsidRPr="0077161F">
        <w:rPr>
          <w:sz w:val="28"/>
          <w:szCs w:val="28"/>
        </w:rPr>
        <w:t>Trường hợp không hoàn thành hoặc chậm trễ trong việc số hóa dữ liệu, ký số học bạ sẽ bị xem xét hạ mức thi đua theo quy định của nhà trường và UBND xã.</w:t>
      </w:r>
    </w:p>
    <w:p w14:paraId="03E59E0B" w14:textId="77777777" w:rsidR="00701B06" w:rsidRPr="0077161F" w:rsidRDefault="00000000" w:rsidP="0077161F">
      <w:pPr>
        <w:pStyle w:val="NormalWeb"/>
        <w:spacing w:beforeLines="50" w:before="120" w:beforeAutospacing="0" w:afterAutospacing="0"/>
        <w:ind w:firstLineChars="200" w:firstLine="560"/>
        <w:jc w:val="both"/>
        <w:rPr>
          <w:sz w:val="28"/>
          <w:szCs w:val="28"/>
        </w:rPr>
      </w:pPr>
      <w:r w:rsidRPr="0077161F">
        <w:rPr>
          <w:sz w:val="28"/>
          <w:szCs w:val="28"/>
        </w:rPr>
        <w:t>Các tiêu chí này nhằm tạo sự thống nhất cao về nhận thức và chuyển biến mạnh mẽ trong hoạt động giáo dục, đưa chuyển đổi số trở thành động lực chính để nâng cao chất lượng dạy và học tại địa phương.</w:t>
      </w:r>
    </w:p>
    <w:p w14:paraId="1AECB2BD" w14:textId="77777777" w:rsidR="00701B06" w:rsidRPr="0077161F" w:rsidRDefault="00701B06" w:rsidP="0077161F">
      <w:pPr>
        <w:pStyle w:val="NormalWeb"/>
        <w:spacing w:beforeLines="50" w:before="120" w:beforeAutospacing="0" w:afterAutospacing="0"/>
        <w:ind w:firstLineChars="200" w:firstLine="560"/>
        <w:jc w:val="both"/>
        <w:rPr>
          <w:sz w:val="28"/>
          <w:szCs w:val="28"/>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1"/>
        <w:gridCol w:w="143"/>
        <w:gridCol w:w="4501"/>
        <w:gridCol w:w="35"/>
      </w:tblGrid>
      <w:tr w:rsidR="00B31977" w14:paraId="08071E0E" w14:textId="77777777" w:rsidTr="00B31977">
        <w:trPr>
          <w:gridBefore w:val="1"/>
          <w:wBefore w:w="392" w:type="dxa"/>
        </w:trPr>
        <w:tc>
          <w:tcPr>
            <w:tcW w:w="4394" w:type="dxa"/>
            <w:gridSpan w:val="2"/>
          </w:tcPr>
          <w:p w14:paraId="4F62560D" w14:textId="17C35B7A" w:rsidR="00B31977" w:rsidRPr="00332230" w:rsidRDefault="00B31977" w:rsidP="00BA0DBD"/>
        </w:tc>
        <w:tc>
          <w:tcPr>
            <w:tcW w:w="4536" w:type="dxa"/>
            <w:gridSpan w:val="2"/>
          </w:tcPr>
          <w:p w14:paraId="1B398E51" w14:textId="4FE4FFBA" w:rsidR="00B31977" w:rsidRPr="00332230" w:rsidRDefault="00B31977" w:rsidP="00B31977">
            <w:pPr>
              <w:jc w:val="both"/>
              <w:rPr>
                <w:i/>
                <w:iCs/>
              </w:rPr>
            </w:pPr>
          </w:p>
          <w:p w14:paraId="19CA7C16" w14:textId="0002B5C2" w:rsidR="00B31977" w:rsidRDefault="00B31977" w:rsidP="00B31977">
            <w:pPr>
              <w:jc w:val="both"/>
            </w:pPr>
          </w:p>
        </w:tc>
      </w:tr>
      <w:tr w:rsidR="0077161F" w14:paraId="6BEFD20B" w14:textId="77777777" w:rsidTr="00E31D58">
        <w:trPr>
          <w:gridAfter w:val="1"/>
          <w:wAfter w:w="35" w:type="dxa"/>
        </w:trPr>
        <w:tc>
          <w:tcPr>
            <w:tcW w:w="4643" w:type="dxa"/>
            <w:gridSpan w:val="2"/>
          </w:tcPr>
          <w:p w14:paraId="48CCBEEB" w14:textId="77777777" w:rsidR="00B31977" w:rsidRPr="00E31D58" w:rsidRDefault="00B31977" w:rsidP="00E31D58">
            <w:pPr>
              <w:jc w:val="left"/>
              <w:rPr>
                <w:b/>
                <w:bCs/>
                <w:i/>
                <w:iCs/>
              </w:rPr>
            </w:pPr>
            <w:r w:rsidRPr="00E31D58">
              <w:rPr>
                <w:b/>
                <w:bCs/>
                <w:i/>
                <w:iCs/>
              </w:rPr>
              <w:t>Nơi nhận:</w:t>
            </w:r>
          </w:p>
          <w:p w14:paraId="71C5079F" w14:textId="77777777" w:rsidR="00B31977" w:rsidRPr="00E31D58" w:rsidRDefault="00B31977" w:rsidP="00E31D58">
            <w:pPr>
              <w:jc w:val="left"/>
              <w:rPr>
                <w:b/>
                <w:bCs/>
                <w:i/>
                <w:iCs/>
                <w:sz w:val="22"/>
                <w:szCs w:val="22"/>
              </w:rPr>
            </w:pPr>
            <w:r w:rsidRPr="00E31D58">
              <w:rPr>
                <w:sz w:val="22"/>
                <w:szCs w:val="22"/>
              </w:rPr>
              <w:t>- BGH: Để b/c;</w:t>
            </w:r>
          </w:p>
          <w:p w14:paraId="2EC25F31" w14:textId="77777777" w:rsidR="00B31977" w:rsidRPr="00E31D58" w:rsidRDefault="00B31977" w:rsidP="00E31D58">
            <w:pPr>
              <w:jc w:val="left"/>
              <w:rPr>
                <w:b/>
                <w:bCs/>
                <w:i/>
                <w:iCs/>
                <w:sz w:val="22"/>
                <w:szCs w:val="22"/>
              </w:rPr>
            </w:pPr>
            <w:r w:rsidRPr="00E31D58">
              <w:rPr>
                <w:sz w:val="22"/>
                <w:szCs w:val="22"/>
              </w:rPr>
              <w:t>- Các tổ, bộ phận có liên quan;</w:t>
            </w:r>
          </w:p>
          <w:p w14:paraId="2C4B058E" w14:textId="71CA9B29" w:rsidR="0077161F" w:rsidRDefault="00B31977" w:rsidP="00E31D58">
            <w:pPr>
              <w:pStyle w:val="NormalWeb"/>
              <w:spacing w:beforeAutospacing="0" w:afterAutospacing="0"/>
              <w:rPr>
                <w:sz w:val="28"/>
                <w:szCs w:val="28"/>
              </w:rPr>
            </w:pPr>
            <w:r w:rsidRPr="00E31D58">
              <w:rPr>
                <w:sz w:val="22"/>
                <w:szCs w:val="22"/>
              </w:rPr>
              <w:t>- Lưu: VT.</w:t>
            </w:r>
          </w:p>
        </w:tc>
        <w:tc>
          <w:tcPr>
            <w:tcW w:w="4644" w:type="dxa"/>
            <w:gridSpan w:val="2"/>
          </w:tcPr>
          <w:p w14:paraId="43720B92" w14:textId="0303848F" w:rsidR="00B31977" w:rsidRPr="00B31977" w:rsidRDefault="00B31977" w:rsidP="00B31977">
            <w:pPr>
              <w:rPr>
                <w:b/>
                <w:bCs/>
                <w:i/>
                <w:iCs/>
              </w:rPr>
            </w:pPr>
            <w:r w:rsidRPr="00B31977">
              <w:rPr>
                <w:b/>
                <w:bCs/>
                <w:noProof/>
              </w:rPr>
              <w:drawing>
                <wp:anchor distT="0" distB="0" distL="0" distR="0" simplePos="0" relativeHeight="251667456" behindDoc="0" locked="0" layoutInCell="1" allowOverlap="1" wp14:anchorId="1418AC32" wp14:editId="00200774">
                  <wp:simplePos x="0" y="0"/>
                  <wp:positionH relativeFrom="page">
                    <wp:posOffset>-121920</wp:posOffset>
                  </wp:positionH>
                  <wp:positionV relativeFrom="paragraph">
                    <wp:posOffset>130810</wp:posOffset>
                  </wp:positionV>
                  <wp:extent cx="1328420" cy="1320800"/>
                  <wp:effectExtent l="0" t="0" r="0" b="0"/>
                  <wp:wrapNone/>
                  <wp:docPr id="5854170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28420" cy="1320800"/>
                          </a:xfrm>
                          <a:prstGeom prst="rect">
                            <a:avLst/>
                          </a:prstGeom>
                        </pic:spPr>
                      </pic:pic>
                    </a:graphicData>
                  </a:graphic>
                </wp:anchor>
              </w:drawing>
            </w:r>
            <w:r w:rsidRPr="00B31977">
              <w:rPr>
                <w:b/>
                <w:bCs/>
              </w:rPr>
              <w:t>HIỆU TRƯỞNG</w:t>
            </w:r>
          </w:p>
          <w:p w14:paraId="0932A61A" w14:textId="06CC7200" w:rsidR="00B31977" w:rsidRPr="00332230" w:rsidRDefault="00B31977" w:rsidP="00B31977">
            <w:pPr>
              <w:rPr>
                <w:i/>
                <w:iCs/>
              </w:rPr>
            </w:pPr>
          </w:p>
          <w:p w14:paraId="771AE08D" w14:textId="4CA78469" w:rsidR="00B31977" w:rsidRPr="00332230" w:rsidRDefault="00B31977" w:rsidP="00B31977">
            <w:pPr>
              <w:rPr>
                <w:i/>
                <w:iCs/>
              </w:rPr>
            </w:pPr>
            <w:r>
              <w:rPr>
                <w:noProof/>
                <w:sz w:val="20"/>
              </w:rPr>
              <w:t xml:space="preserve">           </w:t>
            </w:r>
            <w:r>
              <w:rPr>
                <w:noProof/>
                <w:sz w:val="20"/>
              </w:rPr>
              <w:drawing>
                <wp:inline distT="0" distB="0" distL="0" distR="0" wp14:anchorId="5E92B0E5" wp14:editId="3C9926B8">
                  <wp:extent cx="1889760" cy="603250"/>
                  <wp:effectExtent l="0" t="0" r="0" b="6350"/>
                  <wp:docPr id="302842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inline>
              </w:drawing>
            </w:r>
          </w:p>
          <w:p w14:paraId="5D256866" w14:textId="77777777" w:rsidR="00B31977" w:rsidRPr="00332230" w:rsidRDefault="00B31977" w:rsidP="00B31977">
            <w:pPr>
              <w:rPr>
                <w:i/>
                <w:iCs/>
              </w:rPr>
            </w:pPr>
          </w:p>
          <w:p w14:paraId="7F22EF89" w14:textId="77777777" w:rsidR="00B31977" w:rsidRPr="00332230" w:rsidRDefault="00B31977" w:rsidP="00B31977">
            <w:pPr>
              <w:rPr>
                <w:i/>
                <w:iCs/>
              </w:rPr>
            </w:pPr>
          </w:p>
          <w:p w14:paraId="5520F1F9" w14:textId="1ABAB11A" w:rsidR="0077161F" w:rsidRPr="00E31D58" w:rsidRDefault="00B31977" w:rsidP="00B31977">
            <w:pPr>
              <w:pStyle w:val="NormalWeb"/>
              <w:spacing w:beforeLines="50" w:before="120" w:beforeAutospacing="0" w:afterAutospacing="0"/>
              <w:jc w:val="both"/>
              <w:rPr>
                <w:b/>
                <w:bCs/>
                <w:sz w:val="28"/>
                <w:szCs w:val="28"/>
              </w:rPr>
            </w:pPr>
            <w:r>
              <w:rPr>
                <w:noProof/>
              </w:rPr>
              <w:t xml:space="preserve">                       </w:t>
            </w:r>
            <w:r w:rsidRPr="00E31D58">
              <w:rPr>
                <w:b/>
                <w:bCs/>
              </w:rPr>
              <w:t>Trần Đình Hà</w:t>
            </w:r>
          </w:p>
        </w:tc>
      </w:tr>
    </w:tbl>
    <w:p w14:paraId="4097E677" w14:textId="77777777" w:rsidR="00701B06" w:rsidRDefault="00701B06">
      <w:pPr>
        <w:pStyle w:val="NormalWeb"/>
        <w:spacing w:beforeLines="50" w:before="120" w:beforeAutospacing="0" w:afterAutospacing="0"/>
        <w:ind w:firstLineChars="200" w:firstLine="560"/>
        <w:jc w:val="both"/>
        <w:rPr>
          <w:sz w:val="28"/>
          <w:szCs w:val="28"/>
        </w:rPr>
      </w:pPr>
    </w:p>
    <w:p w14:paraId="1E713E7F" w14:textId="77777777" w:rsidR="00701B06" w:rsidRDefault="00701B06" w:rsidP="0077161F"/>
    <w:p w14:paraId="79774AC0" w14:textId="77777777" w:rsidR="00701B06" w:rsidRDefault="00701B06" w:rsidP="0077161F"/>
    <w:p w14:paraId="707BA5ED" w14:textId="77777777" w:rsidR="00701B06" w:rsidRDefault="00701B06" w:rsidP="0077161F"/>
    <w:p w14:paraId="529970CE" w14:textId="77777777" w:rsidR="00701B06" w:rsidRDefault="00701B06" w:rsidP="0077161F"/>
    <w:p w14:paraId="6389647A" w14:textId="77777777" w:rsidR="00701B06" w:rsidRDefault="00701B06" w:rsidP="0077161F"/>
    <w:p w14:paraId="28E08DC3" w14:textId="77777777" w:rsidR="00701B06" w:rsidRDefault="00701B06" w:rsidP="0077161F"/>
    <w:p w14:paraId="49AB4BD4" w14:textId="77777777" w:rsidR="00701B06" w:rsidRDefault="00701B06" w:rsidP="0077161F"/>
    <w:p w14:paraId="4B88E3A0" w14:textId="77777777" w:rsidR="00701B06" w:rsidRDefault="00701B06" w:rsidP="0077161F"/>
    <w:p w14:paraId="5D914245" w14:textId="77777777" w:rsidR="00701B06" w:rsidRDefault="00701B06" w:rsidP="0077161F"/>
    <w:sectPr w:rsidR="00701B06" w:rsidSect="0077161F">
      <w:headerReference w:type="default" r:id="rId10"/>
      <w:pgSz w:w="11906" w:h="16838" w:code="9"/>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709F" w14:textId="77777777" w:rsidR="007344B0" w:rsidRDefault="007344B0" w:rsidP="0077161F">
      <w:r>
        <w:separator/>
      </w:r>
    </w:p>
  </w:endnote>
  <w:endnote w:type="continuationSeparator" w:id="0">
    <w:p w14:paraId="03998629" w14:textId="77777777" w:rsidR="007344B0" w:rsidRDefault="007344B0" w:rsidP="0077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2D7D" w14:textId="77777777" w:rsidR="007344B0" w:rsidRDefault="007344B0" w:rsidP="0077161F">
      <w:r>
        <w:separator/>
      </w:r>
    </w:p>
  </w:footnote>
  <w:footnote w:type="continuationSeparator" w:id="0">
    <w:p w14:paraId="4C2D4058" w14:textId="77777777" w:rsidR="007344B0" w:rsidRDefault="007344B0" w:rsidP="0077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626963"/>
      <w:docPartObj>
        <w:docPartGallery w:val="Page Numbers (Top of Page)"/>
        <w:docPartUnique/>
      </w:docPartObj>
    </w:sdtPr>
    <w:sdtEndPr>
      <w:rPr>
        <w:noProof/>
        <w:sz w:val="24"/>
        <w:szCs w:val="24"/>
      </w:rPr>
    </w:sdtEndPr>
    <w:sdtContent>
      <w:p w14:paraId="56A799FD" w14:textId="7F375D0A" w:rsidR="0077161F" w:rsidRPr="0077161F" w:rsidRDefault="0077161F">
        <w:pPr>
          <w:pStyle w:val="Header"/>
          <w:rPr>
            <w:sz w:val="24"/>
            <w:szCs w:val="24"/>
          </w:rPr>
        </w:pPr>
        <w:r w:rsidRPr="0077161F">
          <w:rPr>
            <w:sz w:val="24"/>
            <w:szCs w:val="24"/>
          </w:rPr>
          <w:fldChar w:fldCharType="begin"/>
        </w:r>
        <w:r w:rsidRPr="0077161F">
          <w:rPr>
            <w:sz w:val="24"/>
            <w:szCs w:val="24"/>
          </w:rPr>
          <w:instrText xml:space="preserve"> PAGE   \* MERGEFORMAT </w:instrText>
        </w:r>
        <w:r w:rsidRPr="0077161F">
          <w:rPr>
            <w:sz w:val="24"/>
            <w:szCs w:val="24"/>
          </w:rPr>
          <w:fldChar w:fldCharType="separate"/>
        </w:r>
        <w:r w:rsidRPr="0077161F">
          <w:rPr>
            <w:noProof/>
            <w:sz w:val="24"/>
            <w:szCs w:val="24"/>
          </w:rPr>
          <w:t>2</w:t>
        </w:r>
        <w:r w:rsidRPr="0077161F">
          <w:rPr>
            <w:noProof/>
            <w:sz w:val="24"/>
            <w:szCs w:val="24"/>
          </w:rPr>
          <w:fldChar w:fldCharType="end"/>
        </w:r>
      </w:p>
    </w:sdtContent>
  </w:sdt>
  <w:p w14:paraId="7E9B200C" w14:textId="77777777" w:rsidR="0077161F" w:rsidRDefault="00771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2318675">
    <w:abstractNumId w:val="9"/>
  </w:num>
  <w:num w:numId="2" w16cid:durableId="1679041541">
    <w:abstractNumId w:val="7"/>
  </w:num>
  <w:num w:numId="3" w16cid:durableId="1519273555">
    <w:abstractNumId w:val="6"/>
  </w:num>
  <w:num w:numId="4" w16cid:durableId="569772377">
    <w:abstractNumId w:val="5"/>
  </w:num>
  <w:num w:numId="5" w16cid:durableId="977300266">
    <w:abstractNumId w:val="4"/>
  </w:num>
  <w:num w:numId="6" w16cid:durableId="712271603">
    <w:abstractNumId w:val="8"/>
  </w:num>
  <w:num w:numId="7" w16cid:durableId="905337367">
    <w:abstractNumId w:val="3"/>
  </w:num>
  <w:num w:numId="8" w16cid:durableId="520823628">
    <w:abstractNumId w:val="2"/>
  </w:num>
  <w:num w:numId="9" w16cid:durableId="607156502">
    <w:abstractNumId w:val="1"/>
  </w:num>
  <w:num w:numId="10" w16cid:durableId="88699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A142F4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3E777B"/>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011CE"/>
    <w:rsid w:val="006128EF"/>
    <w:rsid w:val="006264B4"/>
    <w:rsid w:val="00643033"/>
    <w:rsid w:val="00644CC3"/>
    <w:rsid w:val="00661468"/>
    <w:rsid w:val="006649F0"/>
    <w:rsid w:val="0067245D"/>
    <w:rsid w:val="0068470E"/>
    <w:rsid w:val="0069019C"/>
    <w:rsid w:val="00695DCD"/>
    <w:rsid w:val="006A05CC"/>
    <w:rsid w:val="006A35A7"/>
    <w:rsid w:val="00701B06"/>
    <w:rsid w:val="007152D7"/>
    <w:rsid w:val="007344B0"/>
    <w:rsid w:val="00746C14"/>
    <w:rsid w:val="0077161F"/>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3445"/>
    <w:rsid w:val="00A250D5"/>
    <w:rsid w:val="00A32F56"/>
    <w:rsid w:val="00A36028"/>
    <w:rsid w:val="00A91424"/>
    <w:rsid w:val="00AA2C77"/>
    <w:rsid w:val="00AC3FB9"/>
    <w:rsid w:val="00AC702A"/>
    <w:rsid w:val="00AD226F"/>
    <w:rsid w:val="00B13A52"/>
    <w:rsid w:val="00B24CF4"/>
    <w:rsid w:val="00B26993"/>
    <w:rsid w:val="00B31977"/>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3075B"/>
    <w:rsid w:val="00D65F07"/>
    <w:rsid w:val="00D92BB7"/>
    <w:rsid w:val="00DC76D2"/>
    <w:rsid w:val="00DD30ED"/>
    <w:rsid w:val="00E31D58"/>
    <w:rsid w:val="00E64C21"/>
    <w:rsid w:val="00EC24C6"/>
    <w:rsid w:val="00EF2933"/>
    <w:rsid w:val="00F05146"/>
    <w:rsid w:val="00F1115D"/>
    <w:rsid w:val="00F3513C"/>
    <w:rsid w:val="00F465C5"/>
    <w:rsid w:val="00F5180D"/>
    <w:rsid w:val="00F51B21"/>
    <w:rsid w:val="00F51D87"/>
    <w:rsid w:val="00F8455C"/>
    <w:rsid w:val="01B74AEB"/>
    <w:rsid w:val="035E4CF4"/>
    <w:rsid w:val="0E8335E0"/>
    <w:rsid w:val="157166F6"/>
    <w:rsid w:val="1A142F44"/>
    <w:rsid w:val="49CF0ADB"/>
    <w:rsid w:val="554E1E47"/>
    <w:rsid w:val="69CA7C36"/>
    <w:rsid w:val="710B3DC7"/>
    <w:rsid w:val="71B15A04"/>
    <w:rsid w:val="7BB8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8F154"/>
  <w15:docId w15:val="{02E25E68-EC53-4311-AF1A-6FFA2050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99"/>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autoRedefine/>
    <w:qFormat/>
    <w:rsid w:val="0077161F"/>
    <w:pPr>
      <w:widowControl w:val="0"/>
      <w:jc w:val="center"/>
    </w:pPr>
    <w:rPr>
      <w:rFonts w:eastAsiaTheme="minorEastAsia"/>
      <w:sz w:val="24"/>
      <w:szCs w:val="24"/>
      <w:lang w:eastAsia="zh-CN"/>
    </w:rPr>
  </w:style>
  <w:style w:type="paragraph" w:styleId="Heading1">
    <w:name w:val="heading 1"/>
    <w:basedOn w:val="Normal"/>
    <w:next w:val="Normal"/>
    <w:autoRedefine/>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autoRedefine/>
    <w:semiHidden/>
    <w:unhideWhenUsed/>
    <w:qFormat/>
    <w:pPr>
      <w:keepNext/>
      <w:keepLines/>
      <w:spacing w:before="160" w:after="80"/>
      <w:outlineLvl w:val="1"/>
    </w:pPr>
    <w:rPr>
      <w:rFonts w:eastAsiaTheme="majorEastAsia" w:cstheme="majorBidi"/>
      <w:color w:val="2D53A0" w:themeColor="accent1" w:themeShade="BF"/>
      <w:kern w:val="2"/>
      <w:sz w:val="28"/>
      <w:szCs w:val="32"/>
      <w:lang w:eastAsia="en-US"/>
      <w14:ligatures w14:val="standardContextual"/>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eastAsia="zh-CN"/>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autoRedefine/>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autoRedefine/>
    <w:semiHidden/>
    <w:unhideWhenUsed/>
    <w:qFormat/>
    <w:pPr>
      <w:keepNext/>
      <w:keepLines/>
      <w:spacing w:before="240" w:after="64" w:line="320" w:lineRule="auto"/>
      <w:outlineLvl w:val="6"/>
    </w:pPr>
    <w:rPr>
      <w:b/>
      <w:bCs/>
    </w:rPr>
  </w:style>
  <w:style w:type="paragraph" w:styleId="Heading8">
    <w:name w:val="heading 8"/>
    <w:basedOn w:val="Normal"/>
    <w:next w:val="Normal"/>
    <w:autoRedefine/>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autoRedefine/>
    <w:qFormat/>
    <w:rPr>
      <w:sz w:val="16"/>
      <w:szCs w:val="16"/>
    </w:rPr>
  </w:style>
  <w:style w:type="paragraph" w:styleId="BlockText">
    <w:name w:val="Block Text"/>
    <w:basedOn w:val="Normal"/>
    <w:autoRedefine/>
    <w:qFormat/>
    <w:pPr>
      <w:spacing w:after="120"/>
      <w:ind w:leftChars="700" w:left="1440" w:rightChars="700" w:right="1440"/>
    </w:pPr>
  </w:style>
  <w:style w:type="paragraph" w:styleId="BodyText">
    <w:name w:val="Body Text"/>
    <w:basedOn w:val="Normal"/>
    <w:autoRedefine/>
    <w:qFormat/>
    <w:pPr>
      <w:spacing w:after="120"/>
    </w:pPr>
  </w:style>
  <w:style w:type="paragraph" w:styleId="BodyText2">
    <w:name w:val="Body Text 2"/>
    <w:basedOn w:val="Normal"/>
    <w:autoRedefine/>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autoRedefine/>
    <w:qFormat/>
    <w:pPr>
      <w:ind w:firstLineChars="100" w:firstLine="420"/>
    </w:pPr>
  </w:style>
  <w:style w:type="paragraph" w:styleId="BodyTextIndent">
    <w:name w:val="Body Text Indent"/>
    <w:basedOn w:val="Normal"/>
    <w:autoRedefine/>
    <w:qFormat/>
    <w:pPr>
      <w:spacing w:after="120"/>
      <w:ind w:leftChars="200" w:left="420"/>
    </w:pPr>
  </w:style>
  <w:style w:type="paragraph" w:styleId="BodyTextFirstIndent2">
    <w:name w:val="Body Text First Indent 2"/>
    <w:basedOn w:val="BodyTextIndent"/>
    <w:autoRedefine/>
    <w:qFormat/>
    <w:pPr>
      <w:ind w:firstLineChars="200" w:firstLine="420"/>
    </w:pPr>
  </w:style>
  <w:style w:type="paragraph" w:styleId="BodyTextIndent2">
    <w:name w:val="Body Text Indent 2"/>
    <w:basedOn w:val="Normal"/>
    <w:autoRedefine/>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autoRedefine/>
    <w:semiHidden/>
    <w:unhideWhenUsed/>
    <w:qFormat/>
    <w:rPr>
      <w:rFonts w:ascii="Arial" w:eastAsia="SimHei" w:hAnsi="Arial" w:cs="Arial"/>
      <w:sz w:val="20"/>
    </w:rPr>
  </w:style>
  <w:style w:type="paragraph" w:styleId="Closing">
    <w:name w:val="Closing"/>
    <w:basedOn w:val="Normal"/>
    <w:autoRedefine/>
    <w:qFormat/>
    <w:pPr>
      <w:ind w:leftChars="2100" w:left="100"/>
    </w:pPr>
  </w:style>
  <w:style w:type="character" w:styleId="CommentReference">
    <w:name w:val="annotation reference"/>
    <w:basedOn w:val="DefaultParagraphFont"/>
    <w:autoRedefine/>
    <w:qFormat/>
    <w:rPr>
      <w:sz w:val="21"/>
      <w:szCs w:val="21"/>
    </w:rPr>
  </w:style>
  <w:style w:type="paragraph" w:styleId="CommentText">
    <w:name w:val="annotation text"/>
    <w:basedOn w:val="Normal"/>
    <w:autoRedefine/>
    <w:qFormat/>
    <w:pPr>
      <w:jc w:val="left"/>
    </w:pPr>
  </w:style>
  <w:style w:type="paragraph" w:styleId="CommentSubject">
    <w:name w:val="annotation subject"/>
    <w:basedOn w:val="CommentText"/>
    <w:next w:val="CommentText"/>
    <w:autoRedefine/>
    <w:qFormat/>
    <w:rPr>
      <w:b/>
      <w:bCs/>
    </w:rPr>
  </w:style>
  <w:style w:type="paragraph" w:styleId="Date">
    <w:name w:val="Date"/>
    <w:basedOn w:val="Normal"/>
    <w:next w:val="Normal"/>
    <w:qFormat/>
    <w:pPr>
      <w:ind w:leftChars="2500" w:left="100"/>
    </w:pPr>
  </w:style>
  <w:style w:type="paragraph" w:styleId="DocumentMap">
    <w:name w:val="Document Map"/>
    <w:basedOn w:val="Normal"/>
    <w:autoRedefine/>
    <w:qFormat/>
    <w:pPr>
      <w:shd w:val="clear" w:color="auto" w:fill="000080"/>
    </w:pPr>
  </w:style>
  <w:style w:type="paragraph" w:styleId="E-mailSignature">
    <w:name w:val="E-mail Signature"/>
    <w:basedOn w:val="Normal"/>
    <w:autoRedefine/>
    <w:qFormat/>
  </w:style>
  <w:style w:type="character" w:styleId="Emphasis">
    <w:name w:val="Emphasis"/>
    <w:basedOn w:val="DefaultParagraphFont"/>
    <w:autoRedefine/>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autoRedefine/>
    <w:qFormat/>
    <w:pPr>
      <w:snapToGrid w:val="0"/>
      <w:jc w:val="left"/>
    </w:pPr>
  </w:style>
  <w:style w:type="paragraph" w:styleId="EnvelopeAddress">
    <w:name w:val="envelope address"/>
    <w:basedOn w:val="Normal"/>
    <w:autoRedefine/>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autoRedefine/>
    <w:qFormat/>
    <w:pPr>
      <w:tabs>
        <w:tab w:val="center" w:pos="4153"/>
        <w:tab w:val="right" w:pos="8306"/>
      </w:tabs>
      <w:snapToGrid w:val="0"/>
      <w:jc w:val="left"/>
    </w:pPr>
    <w:rPr>
      <w:sz w:val="18"/>
      <w:szCs w:val="18"/>
    </w:rPr>
  </w:style>
  <w:style w:type="character" w:styleId="FootnoteReference">
    <w:name w:val="footnote reference"/>
    <w:basedOn w:val="DefaultParagraphFont"/>
    <w:autoRedefine/>
    <w:qFormat/>
    <w:rPr>
      <w:vertAlign w:val="superscript"/>
    </w:rPr>
  </w:style>
  <w:style w:type="paragraph" w:styleId="FootnoteText">
    <w:name w:val="footnote text"/>
    <w:basedOn w:val="Normal"/>
    <w:autoRedefine/>
    <w:qFormat/>
    <w:pPr>
      <w:snapToGrid w:val="0"/>
      <w:jc w:val="left"/>
    </w:pPr>
    <w:rPr>
      <w:sz w:val="18"/>
      <w:szCs w:val="18"/>
    </w:rPr>
  </w:style>
  <w:style w:type="paragraph" w:styleId="Header">
    <w:name w:val="header"/>
    <w:basedOn w:val="Normal"/>
    <w:link w:val="HeaderChar"/>
    <w:autoRedefine/>
    <w:uiPriority w:val="99"/>
    <w:qFormat/>
    <w:pPr>
      <w:tabs>
        <w:tab w:val="center" w:pos="4153"/>
        <w:tab w:val="right" w:pos="8306"/>
      </w:tabs>
      <w:snapToGrid w:val="0"/>
    </w:pPr>
    <w:rPr>
      <w:sz w:val="18"/>
      <w:szCs w:val="18"/>
    </w:rPr>
  </w:style>
  <w:style w:type="character" w:styleId="HTMLAcronym">
    <w:name w:val="HTML Acronym"/>
    <w:basedOn w:val="DefaultParagraphFont"/>
    <w:autoRedefine/>
    <w:qFormat/>
  </w:style>
  <w:style w:type="paragraph" w:styleId="HTMLAddress">
    <w:name w:val="HTML Address"/>
    <w:basedOn w:val="Normal"/>
    <w:autoRedefine/>
    <w:qFormat/>
    <w:rPr>
      <w:i/>
      <w:iCs/>
    </w:rPr>
  </w:style>
  <w:style w:type="character" w:styleId="HTMLCite">
    <w:name w:val="HTML Cite"/>
    <w:basedOn w:val="DefaultParagraphFont"/>
    <w:autoRedefine/>
    <w:qFormat/>
    <w:rPr>
      <w:i/>
      <w:iCs/>
    </w:rPr>
  </w:style>
  <w:style w:type="character" w:styleId="HTMLCode">
    <w:name w:val="HTML Code"/>
    <w:basedOn w:val="DefaultParagraphFont"/>
    <w:autoRedefine/>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autoRedefine/>
    <w:qFormat/>
    <w:rPr>
      <w:rFonts w:ascii="Courier New" w:hAnsi="Courier New" w:cs="Courier New"/>
      <w:sz w:val="20"/>
      <w:szCs w:val="20"/>
    </w:rPr>
  </w:style>
  <w:style w:type="paragraph" w:styleId="HTMLPreformatted">
    <w:name w:val="HTML Preformatted"/>
    <w:basedOn w:val="Normal"/>
    <w:autoRedefine/>
    <w:qFormat/>
    <w:rPr>
      <w:rFonts w:ascii="Courier New" w:hAnsi="Courier New" w:cs="Courier New"/>
      <w:sz w:val="20"/>
    </w:rPr>
  </w:style>
  <w:style w:type="character" w:styleId="HTMLSample">
    <w:name w:val="HTML Sample"/>
    <w:basedOn w:val="DefaultParagraphFont"/>
    <w:autoRedefine/>
    <w:qFormat/>
    <w:rPr>
      <w:rFonts w:ascii="Courier New" w:hAnsi="Courier New" w:cs="Courier New"/>
    </w:rPr>
  </w:style>
  <w:style w:type="character" w:styleId="HTMLTypewriter">
    <w:name w:val="HTML Typewriter"/>
    <w:basedOn w:val="DefaultParagraphFont"/>
    <w:autoRedefine/>
    <w:qFormat/>
    <w:rPr>
      <w:rFonts w:ascii="Courier New" w:hAnsi="Courier New" w:cs="Courier New"/>
      <w:sz w:val="20"/>
      <w:szCs w:val="20"/>
    </w:rPr>
  </w:style>
  <w:style w:type="character" w:styleId="HTMLVariable">
    <w:name w:val="HTML Variable"/>
    <w:basedOn w:val="DefaultParagraphFont"/>
    <w:autoRedefine/>
    <w:qFormat/>
    <w:rPr>
      <w:i/>
      <w:iCs/>
    </w:rPr>
  </w:style>
  <w:style w:type="character" w:styleId="Hyperlink">
    <w:name w:val="Hyperlink"/>
    <w:basedOn w:val="DefaultParagraphFont"/>
    <w:autoRedefine/>
    <w:qFormat/>
    <w:rPr>
      <w:color w:val="0000FF"/>
      <w:u w:val="single"/>
    </w:rPr>
  </w:style>
  <w:style w:type="paragraph" w:styleId="Index1">
    <w:name w:val="index 1"/>
    <w:basedOn w:val="Normal"/>
    <w:next w:val="Normal"/>
    <w:autoRedefine/>
    <w:qFormat/>
  </w:style>
  <w:style w:type="paragraph" w:styleId="Index2">
    <w:name w:val="index 2"/>
    <w:basedOn w:val="Normal"/>
    <w:next w:val="Normal"/>
    <w:autoRedefine/>
    <w:qFormat/>
    <w:pPr>
      <w:ind w:leftChars="200" w:left="200"/>
    </w:pPr>
  </w:style>
  <w:style w:type="paragraph" w:styleId="Index3">
    <w:name w:val="index 3"/>
    <w:basedOn w:val="Normal"/>
    <w:next w:val="Normal"/>
    <w:autoRedefine/>
    <w:qFormat/>
    <w:pPr>
      <w:ind w:leftChars="400" w:left="400"/>
    </w:pPr>
  </w:style>
  <w:style w:type="paragraph" w:styleId="Index4">
    <w:name w:val="index 4"/>
    <w:basedOn w:val="Normal"/>
    <w:next w:val="Normal"/>
    <w:autoRedefine/>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autoRedefine/>
    <w:qFormat/>
    <w:pPr>
      <w:ind w:leftChars="1000" w:left="1000"/>
    </w:pPr>
  </w:style>
  <w:style w:type="paragraph" w:styleId="Index7">
    <w:name w:val="index 7"/>
    <w:basedOn w:val="Normal"/>
    <w:next w:val="Normal"/>
    <w:autoRedefine/>
    <w:qFormat/>
    <w:pPr>
      <w:ind w:leftChars="1200" w:left="1200"/>
    </w:pPr>
  </w:style>
  <w:style w:type="paragraph" w:styleId="Index8">
    <w:name w:val="index 8"/>
    <w:basedOn w:val="Normal"/>
    <w:next w:val="Normal"/>
    <w:autoRedefine/>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autoRedefine/>
    <w:qFormat/>
    <w:rPr>
      <w:rFonts w:ascii="Arial" w:hAnsi="Arial" w:cs="Arial"/>
      <w:b/>
      <w:bCs/>
    </w:rPr>
  </w:style>
  <w:style w:type="character" w:styleId="LineNumber">
    <w:name w:val="line number"/>
    <w:basedOn w:val="DefaultParagraphFont"/>
    <w:autoRedefine/>
    <w:qFormat/>
  </w:style>
  <w:style w:type="paragraph" w:styleId="List">
    <w:name w:val="List"/>
    <w:basedOn w:val="Normal"/>
    <w:autoRedefine/>
    <w:qFormat/>
    <w:pPr>
      <w:ind w:left="200" w:hangingChars="200" w:hanging="200"/>
    </w:pPr>
  </w:style>
  <w:style w:type="paragraph" w:styleId="List2">
    <w:name w:val="List 2"/>
    <w:basedOn w:val="Normal"/>
    <w:autoRedefine/>
    <w:qFormat/>
    <w:pPr>
      <w:ind w:leftChars="200" w:left="100" w:hangingChars="200" w:hanging="200"/>
    </w:pPr>
  </w:style>
  <w:style w:type="paragraph" w:styleId="List3">
    <w:name w:val="List 3"/>
    <w:basedOn w:val="Normal"/>
    <w:autoRedefine/>
    <w:qFormat/>
    <w:pPr>
      <w:ind w:leftChars="400" w:left="100" w:hangingChars="200" w:hanging="200"/>
    </w:pPr>
  </w:style>
  <w:style w:type="paragraph" w:styleId="List4">
    <w:name w:val="List 4"/>
    <w:basedOn w:val="Normal"/>
    <w:autoRedefine/>
    <w:qFormat/>
    <w:pPr>
      <w:ind w:leftChars="600" w:left="100" w:hangingChars="200" w:hanging="200"/>
    </w:pPr>
  </w:style>
  <w:style w:type="paragraph" w:styleId="List5">
    <w:name w:val="List 5"/>
    <w:basedOn w:val="Normal"/>
    <w:autoRedefine/>
    <w:qFormat/>
    <w:pPr>
      <w:ind w:leftChars="800" w:left="100" w:hangingChars="200" w:hanging="200"/>
    </w:pPr>
  </w:style>
  <w:style w:type="paragraph" w:styleId="ListBullet">
    <w:name w:val="List Bullet"/>
    <w:basedOn w:val="Normal"/>
    <w:autoRedefine/>
    <w:qFormat/>
    <w:pPr>
      <w:numPr>
        <w:numId w:val="1"/>
      </w:numPr>
    </w:pPr>
  </w:style>
  <w:style w:type="paragraph" w:styleId="ListBullet2">
    <w:name w:val="List Bullet 2"/>
    <w:basedOn w:val="Normal"/>
    <w:autoRedefine/>
    <w:qFormat/>
    <w:pPr>
      <w:numPr>
        <w:numId w:val="2"/>
      </w:numPr>
    </w:pPr>
  </w:style>
  <w:style w:type="paragraph" w:styleId="ListBullet3">
    <w:name w:val="List Bullet 3"/>
    <w:basedOn w:val="Normal"/>
    <w:autoRedefine/>
    <w:qFormat/>
    <w:pPr>
      <w:numPr>
        <w:numId w:val="3"/>
      </w:numPr>
    </w:pPr>
  </w:style>
  <w:style w:type="paragraph" w:styleId="ListBullet4">
    <w:name w:val="List Bullet 4"/>
    <w:basedOn w:val="Normal"/>
    <w:autoRedefine/>
    <w:qFormat/>
    <w:pPr>
      <w:numPr>
        <w:numId w:val="4"/>
      </w:numPr>
    </w:pPr>
  </w:style>
  <w:style w:type="paragraph" w:styleId="ListBullet5">
    <w:name w:val="List Bullet 5"/>
    <w:basedOn w:val="Normal"/>
    <w:autoRedefine/>
    <w:qFormat/>
    <w:pPr>
      <w:numPr>
        <w:numId w:val="5"/>
      </w:numPr>
    </w:pPr>
  </w:style>
  <w:style w:type="paragraph" w:styleId="ListContinue">
    <w:name w:val="List Continue"/>
    <w:basedOn w:val="Normal"/>
    <w:autoRedefine/>
    <w:qFormat/>
    <w:pPr>
      <w:spacing w:after="120"/>
      <w:ind w:leftChars="200" w:left="420"/>
    </w:pPr>
  </w:style>
  <w:style w:type="paragraph" w:styleId="ListContinue2">
    <w:name w:val="List Continue 2"/>
    <w:basedOn w:val="Normal"/>
    <w:autoRedefine/>
    <w:qFormat/>
    <w:pPr>
      <w:spacing w:after="120"/>
      <w:ind w:leftChars="400" w:left="840"/>
    </w:pPr>
  </w:style>
  <w:style w:type="paragraph" w:styleId="ListContinue3">
    <w:name w:val="List Continue 3"/>
    <w:basedOn w:val="Normal"/>
    <w:autoRedefine/>
    <w:qFormat/>
    <w:pPr>
      <w:spacing w:after="120"/>
      <w:ind w:leftChars="600" w:left="1260"/>
    </w:pPr>
  </w:style>
  <w:style w:type="paragraph" w:styleId="ListContinue4">
    <w:name w:val="List Continue 4"/>
    <w:basedOn w:val="Normal"/>
    <w:autoRedefine/>
    <w:qFormat/>
    <w:pPr>
      <w:spacing w:after="120"/>
      <w:ind w:leftChars="800" w:left="1680"/>
    </w:pPr>
  </w:style>
  <w:style w:type="paragraph" w:styleId="ListContinue5">
    <w:name w:val="List Continue 5"/>
    <w:basedOn w:val="Normal"/>
    <w:autoRedefine/>
    <w:qFormat/>
    <w:pPr>
      <w:spacing w:after="120"/>
      <w:ind w:leftChars="1000" w:left="2100"/>
    </w:pPr>
  </w:style>
  <w:style w:type="paragraph" w:styleId="ListNumber">
    <w:name w:val="List Number"/>
    <w:basedOn w:val="Normal"/>
    <w:autoRedefine/>
    <w:qFormat/>
    <w:pPr>
      <w:numPr>
        <w:numId w:val="6"/>
      </w:numPr>
    </w:pPr>
  </w:style>
  <w:style w:type="paragraph" w:styleId="ListNumber2">
    <w:name w:val="List Number 2"/>
    <w:basedOn w:val="Normal"/>
    <w:autoRedefine/>
    <w:qFormat/>
    <w:pPr>
      <w:numPr>
        <w:numId w:val="7"/>
      </w:numPr>
    </w:pPr>
  </w:style>
  <w:style w:type="paragraph" w:styleId="ListNumber3">
    <w:name w:val="List Number 3"/>
    <w:basedOn w:val="Normal"/>
    <w:autoRedefine/>
    <w:qFormat/>
    <w:pPr>
      <w:numPr>
        <w:numId w:val="8"/>
      </w:numPr>
    </w:pPr>
  </w:style>
  <w:style w:type="paragraph" w:styleId="ListNumber4">
    <w:name w:val="List Number 4"/>
    <w:basedOn w:val="Normal"/>
    <w:autoRedefine/>
    <w:qFormat/>
    <w:pPr>
      <w:numPr>
        <w:numId w:val="9"/>
      </w:numPr>
    </w:pPr>
  </w:style>
  <w:style w:type="paragraph" w:styleId="ListNumber5">
    <w:name w:val="List Number 5"/>
    <w:basedOn w:val="Normal"/>
    <w:autoRedefine/>
    <w:qFormat/>
    <w:pPr>
      <w:numPr>
        <w:numId w:val="10"/>
      </w:numPr>
    </w:pPr>
  </w:style>
  <w:style w:type="paragraph" w:styleId="MacroText">
    <w:name w:val="macro"/>
    <w:autoRedefin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autoRedefine/>
    <w:qFormat/>
    <w:pPr>
      <w:spacing w:beforeAutospacing="1" w:afterAutospacing="1"/>
    </w:pPr>
    <w:rPr>
      <w:sz w:val="24"/>
      <w:szCs w:val="24"/>
      <w:lang w:eastAsia="zh-CN"/>
    </w:rPr>
  </w:style>
  <w:style w:type="paragraph" w:styleId="NormalIndent">
    <w:name w:val="Normal Indent"/>
    <w:basedOn w:val="Normal"/>
    <w:autoRedefine/>
    <w:qFormat/>
    <w:pPr>
      <w:ind w:firstLineChars="200" w:firstLine="420"/>
    </w:pPr>
  </w:style>
  <w:style w:type="paragraph" w:styleId="NoteHeading">
    <w:name w:val="Note Heading"/>
    <w:basedOn w:val="Normal"/>
    <w:next w:val="Normal"/>
    <w:autoRedefine/>
    <w:qFormat/>
  </w:style>
  <w:style w:type="character" w:styleId="PageNumber">
    <w:name w:val="page number"/>
    <w:basedOn w:val="DefaultParagraphFont"/>
    <w:autoRedefine/>
    <w:qFormat/>
  </w:style>
  <w:style w:type="paragraph" w:styleId="PlainText">
    <w:name w:val="Plain Text"/>
    <w:basedOn w:val="Normal"/>
    <w:autoRedefine/>
    <w:qFormat/>
    <w:rPr>
      <w:rFonts w:ascii="SimSun" w:hAnsi="Courier New" w:cs="Courier New"/>
      <w:szCs w:val="21"/>
    </w:rPr>
  </w:style>
  <w:style w:type="paragraph" w:styleId="Salutation">
    <w:name w:val="Salutation"/>
    <w:basedOn w:val="Normal"/>
    <w:next w:val="Normal"/>
    <w:autoRedefine/>
    <w:qFormat/>
  </w:style>
  <w:style w:type="paragraph" w:styleId="Signature">
    <w:name w:val="Signature"/>
    <w:basedOn w:val="Normal"/>
    <w:autoRedefine/>
    <w:qFormat/>
    <w:pPr>
      <w:ind w:leftChars="2100" w:left="100"/>
    </w:pPr>
  </w:style>
  <w:style w:type="character" w:styleId="Strong">
    <w:name w:val="Strong"/>
    <w:basedOn w:val="DefaultParagraphFont"/>
    <w:autoRedefine/>
    <w:qFormat/>
    <w:rPr>
      <w:b/>
      <w:bCs/>
    </w:rPr>
  </w:style>
  <w:style w:type="paragraph" w:styleId="Subtitle">
    <w:name w:val="Subtitle"/>
    <w:basedOn w:val="Normal"/>
    <w:autoRedefine/>
    <w:qFormat/>
    <w:pPr>
      <w:spacing w:before="240" w:after="60" w:line="312" w:lineRule="auto"/>
      <w:outlineLvl w:val="1"/>
    </w:pPr>
    <w:rPr>
      <w:rFonts w:ascii="Arial" w:hAnsi="Arial" w:cs="Arial"/>
      <w:b/>
      <w:bCs/>
      <w:kern w:val="28"/>
      <w:sz w:val="32"/>
      <w:szCs w:val="32"/>
    </w:rPr>
  </w:style>
  <w:style w:type="table" w:styleId="Table3Deffects1">
    <w:name w:val="Table 3D effects 1"/>
    <w:basedOn w:val="TableNormal"/>
    <w:autoRedefine/>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autoRedefine/>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autoRedefine/>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autoRedefine/>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autoRedefine/>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autoRedefine/>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autoRedefine/>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autoRedefine/>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autoRedefine/>
    <w:qFormat/>
    <w:pPr>
      <w:ind w:leftChars="200" w:left="420"/>
    </w:pPr>
  </w:style>
  <w:style w:type="paragraph" w:styleId="TableofFigures">
    <w:name w:val="table of figures"/>
    <w:basedOn w:val="Normal"/>
    <w:next w:val="Normal"/>
    <w:autoRedefine/>
    <w:qFormat/>
    <w:pPr>
      <w:ind w:leftChars="200" w:left="200" w:hangingChars="200" w:hanging="200"/>
    </w:pPr>
  </w:style>
  <w:style w:type="table" w:styleId="TableProfessional">
    <w:name w:val="Table Professional"/>
    <w:basedOn w:val="TableNormal"/>
    <w:autoRedefine/>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autoRedefine/>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autoRedefine/>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autoRedefine/>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autoRedefine/>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autoRedefine/>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autoRedefine/>
    <w:qFormat/>
  </w:style>
  <w:style w:type="paragraph" w:styleId="TOC2">
    <w:name w:val="toc 2"/>
    <w:basedOn w:val="Normal"/>
    <w:next w:val="Normal"/>
    <w:autoRedefine/>
    <w:qFormat/>
    <w:pPr>
      <w:ind w:leftChars="200" w:left="420"/>
    </w:pPr>
  </w:style>
  <w:style w:type="paragraph" w:styleId="TOC3">
    <w:name w:val="toc 3"/>
    <w:basedOn w:val="Normal"/>
    <w:next w:val="Normal"/>
    <w:autoRedefine/>
    <w:qFormat/>
    <w:pPr>
      <w:ind w:leftChars="400" w:left="840"/>
    </w:pPr>
  </w:style>
  <w:style w:type="paragraph" w:styleId="TOC4">
    <w:name w:val="toc 4"/>
    <w:basedOn w:val="Normal"/>
    <w:next w:val="Normal"/>
    <w:autoRedefine/>
    <w:qFormat/>
    <w:pPr>
      <w:ind w:leftChars="600" w:left="1260"/>
    </w:pPr>
  </w:style>
  <w:style w:type="paragraph" w:styleId="TOC5">
    <w:name w:val="toc 5"/>
    <w:basedOn w:val="Normal"/>
    <w:next w:val="Normal"/>
    <w:autoRedefine/>
    <w:qFormat/>
    <w:pPr>
      <w:ind w:leftChars="800" w:left="1680"/>
    </w:pPr>
  </w:style>
  <w:style w:type="paragraph" w:styleId="TOC6">
    <w:name w:val="toc 6"/>
    <w:basedOn w:val="Normal"/>
    <w:next w:val="Normal"/>
    <w:autoRedefine/>
    <w:qFormat/>
    <w:pPr>
      <w:ind w:leftChars="1000" w:left="2100"/>
    </w:pPr>
  </w:style>
  <w:style w:type="paragraph" w:styleId="TOC7">
    <w:name w:val="toc 7"/>
    <w:basedOn w:val="Normal"/>
    <w:next w:val="Normal"/>
    <w:autoRedefine/>
    <w:qFormat/>
    <w:pPr>
      <w:ind w:leftChars="1200" w:left="2520"/>
    </w:pPr>
  </w:style>
  <w:style w:type="paragraph" w:styleId="TOC8">
    <w:name w:val="toc 8"/>
    <w:basedOn w:val="Normal"/>
    <w:next w:val="Normal"/>
    <w:autoRedefine/>
    <w:qFormat/>
    <w:pPr>
      <w:ind w:leftChars="1400" w:left="2940"/>
    </w:pPr>
  </w:style>
  <w:style w:type="paragraph" w:styleId="TOC9">
    <w:name w:val="toc 9"/>
    <w:basedOn w:val="Normal"/>
    <w:next w:val="Normal"/>
    <w:autoRedefine/>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color w:val="2D53A0" w:themeColor="accent1" w:themeShade="BF"/>
      <w:kern w:val="2"/>
      <w:sz w:val="28"/>
      <w:szCs w:val="32"/>
      <w:lang w:eastAsia="en-US"/>
      <w14:ligatures w14:val="standardContextual"/>
    </w:rPr>
  </w:style>
  <w:style w:type="character" w:customStyle="1" w:styleId="HeaderChar">
    <w:name w:val="Header Char"/>
    <w:basedOn w:val="DefaultParagraphFont"/>
    <w:link w:val="Header"/>
    <w:uiPriority w:val="99"/>
    <w:rsid w:val="0077161F"/>
    <w:rPr>
      <w:rFonts w:eastAsiaTheme="minorEastAsi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Cao Thị</dc:creator>
  <cp:lastModifiedBy>tuyetthison@gmail.com</cp:lastModifiedBy>
  <cp:revision>8</cp:revision>
  <dcterms:created xsi:type="dcterms:W3CDTF">2026-04-16T14:05:00Z</dcterms:created>
  <dcterms:modified xsi:type="dcterms:W3CDTF">2026-04-28T01:36:00Z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E42BD80C975049ADB9E01E2B1C023307_11</vt:lpwstr>
  </property>
  <property fmtid="{D5CDD505-2E9C-101B-9397-08002B2CF9AE}" pid="4" name="KSOTemplateDocerSaveRecord">
    <vt:lpwstr>eyJoZGlkIjoiNWM1ZDI4OGQxNzlkNjk5YmZhYTAyMDYyNWE1NjA0NTMiLCJ1c2VySWQiOiIxMzkyMzAzNTY1NjQxIn0=</vt:lpwstr>
  </property>
</Properties>
</file>